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9" w:rsidRDefault="007B12D9">
      <w:pPr>
        <w:pStyle w:val="ConsPlusNormal"/>
        <w:jc w:val="both"/>
        <w:outlineLvl w:val="0"/>
      </w:pPr>
    </w:p>
    <w:p w:rsidR="007B12D9" w:rsidRDefault="007B12D9">
      <w:pPr>
        <w:pStyle w:val="ConsPlusTitle"/>
        <w:jc w:val="center"/>
        <w:outlineLvl w:val="0"/>
      </w:pPr>
      <w:r>
        <w:t>ДУМА ГОРОДСКОГО ОКРУГА СУХОЙ ЛОГ</w:t>
      </w:r>
    </w:p>
    <w:p w:rsidR="007B12D9" w:rsidRDefault="007B12D9">
      <w:pPr>
        <w:pStyle w:val="ConsPlusTitle"/>
        <w:jc w:val="center"/>
      </w:pPr>
      <w:r>
        <w:t>ПЯТЫЙ СОЗЫВ</w:t>
      </w:r>
    </w:p>
    <w:p w:rsidR="007B12D9" w:rsidRDefault="007B12D9">
      <w:pPr>
        <w:pStyle w:val="ConsPlusTitle"/>
        <w:jc w:val="center"/>
      </w:pPr>
      <w:r>
        <w:t>Тридцать седьмое заседание</w:t>
      </w:r>
    </w:p>
    <w:p w:rsidR="007B12D9" w:rsidRDefault="007B12D9">
      <w:pPr>
        <w:pStyle w:val="ConsPlusTitle"/>
        <w:jc w:val="center"/>
      </w:pPr>
    </w:p>
    <w:p w:rsidR="007B12D9" w:rsidRDefault="007B12D9">
      <w:pPr>
        <w:pStyle w:val="ConsPlusTitle"/>
        <w:jc w:val="center"/>
      </w:pPr>
      <w:r>
        <w:t>РЕШЕНИЕ</w:t>
      </w:r>
    </w:p>
    <w:p w:rsidR="007B12D9" w:rsidRDefault="007B12D9">
      <w:pPr>
        <w:pStyle w:val="ConsPlusTitle"/>
        <w:jc w:val="center"/>
      </w:pPr>
      <w:r>
        <w:t>от 29 января 2015 г. N 314-РД</w:t>
      </w:r>
    </w:p>
    <w:p w:rsidR="007B12D9" w:rsidRDefault="007B12D9">
      <w:pPr>
        <w:pStyle w:val="ConsPlusTitle"/>
        <w:jc w:val="center"/>
      </w:pPr>
    </w:p>
    <w:p w:rsidR="007B12D9" w:rsidRDefault="007B12D9">
      <w:pPr>
        <w:pStyle w:val="ConsPlusTitle"/>
        <w:jc w:val="center"/>
      </w:pPr>
      <w:r>
        <w:t>ОБ УТВЕРЖДЕНИИ ПОЛОЖЕНИЯ О ПОРЯДКЕ ОРГАНИЗАЦИОННО-ПРАВОВОГО,</w:t>
      </w:r>
    </w:p>
    <w:p w:rsidR="007B12D9" w:rsidRDefault="007B12D9">
      <w:pPr>
        <w:pStyle w:val="ConsPlusTitle"/>
        <w:jc w:val="center"/>
      </w:pPr>
      <w:r>
        <w:t>ФИНАНСОВОГО, МАТЕРИАЛЬНО-ТЕХНИЧЕСКОГО ОБЕСПЕЧЕНИЯ</w:t>
      </w:r>
    </w:p>
    <w:p w:rsidR="007B12D9" w:rsidRDefault="007B12D9">
      <w:pPr>
        <w:pStyle w:val="ConsPlusTitle"/>
        <w:jc w:val="center"/>
      </w:pPr>
      <w:r>
        <w:t>ПЕРВИЧНЫХ МЕР ПОЖАРНОЙ БЕЗОПАСНОСТИ В ГРАНИЦАХ</w:t>
      </w:r>
    </w:p>
    <w:p w:rsidR="007B12D9" w:rsidRDefault="007B12D9">
      <w:pPr>
        <w:pStyle w:val="ConsPlusTitle"/>
        <w:jc w:val="center"/>
      </w:pPr>
      <w:r>
        <w:t>НАСЕЛЕННЫХ ПУНКТОВ ГОРОДСКОГО ОКРУГА СУХОЙ ЛОГ</w:t>
      </w:r>
    </w:p>
    <w:p w:rsidR="00576465" w:rsidRDefault="00576465">
      <w:pPr>
        <w:pStyle w:val="ConsPlusNormal"/>
        <w:ind w:firstLine="540"/>
        <w:jc w:val="both"/>
        <w:rPr>
          <w:color w:val="0A2666"/>
        </w:rPr>
      </w:pPr>
    </w:p>
    <w:p w:rsidR="007B12D9" w:rsidRDefault="007B12D9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 w:rsidR="00576465">
          <w:rPr>
            <w:color w:val="0000FF"/>
          </w:rPr>
          <w:t>части</w:t>
        </w:r>
        <w:r>
          <w:rPr>
            <w:color w:val="0000FF"/>
          </w:rPr>
          <w:t xml:space="preserve"> 1 статьи 19</w:t>
        </w:r>
      </w:hyperlink>
      <w:r>
        <w:t xml:space="preserve">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21.12.1994 N 69-ФЗ "О пожарной безопасности", </w:t>
      </w:r>
      <w:hyperlink r:id="rId6" w:history="1">
        <w:r>
          <w:rPr>
            <w:color w:val="0000FF"/>
          </w:rPr>
          <w:t>пункта 1 статьи 63</w:t>
        </w:r>
      </w:hyperlink>
      <w:r>
        <w:t xml:space="preserve"> Федерального закона от 22.07.2008 N 123-ФЗ "Технический регламент о требованиях пожарной безопасности", </w:t>
      </w:r>
      <w:hyperlink r:id="rId7" w:history="1">
        <w:r>
          <w:rPr>
            <w:color w:val="0000FF"/>
          </w:rPr>
          <w:t>подпункта 10 пункта 1 статьи 16</w:t>
        </w:r>
      </w:hyperlink>
      <w:r>
        <w:t xml:space="preserve"> Федерального закона от 06 октября 2003 г. </w:t>
      </w:r>
      <w:proofErr w:type="gramStart"/>
      <w:r>
        <w:t xml:space="preserve">N 131-ФЗ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06.05.2011 N 100-ФЗ "О добровольной пожарной охране",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25.04.2012 N 390 "О противопожарном режиме", </w:t>
      </w:r>
      <w:hyperlink r:id="rId10" w:history="1">
        <w:r>
          <w:rPr>
            <w:color w:val="0000FF"/>
          </w:rPr>
          <w:t>статьи 23</w:t>
        </w:r>
      </w:hyperlink>
      <w:r>
        <w:t xml:space="preserve"> Устава городского округа Сухой Лог и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 исполнения полномочий в области пожарной безопасности по обеспечению первичных мер пожарной безопасности в границах населенных пунктов городского округа Сухой Лог Дума городского округа решила:</w:t>
      </w:r>
      <w:proofErr w:type="gramEnd"/>
    </w:p>
    <w:p w:rsidR="007B12D9" w:rsidRDefault="007B12D9">
      <w:pPr>
        <w:pStyle w:val="ConsPlusNormal"/>
        <w:ind w:firstLine="540"/>
        <w:jc w:val="both"/>
      </w:pPr>
      <w:r>
        <w:t xml:space="preserve">1.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 Сухой Лог утвердить (прилагается).</w:t>
      </w:r>
    </w:p>
    <w:p w:rsidR="007B12D9" w:rsidRDefault="007B12D9">
      <w:pPr>
        <w:pStyle w:val="ConsPlusNormal"/>
        <w:ind w:firstLine="540"/>
        <w:jc w:val="both"/>
      </w:pPr>
      <w:r>
        <w:t>2. Настоящее Решение опубликовать в газете "Знамя Победы".</w:t>
      </w:r>
    </w:p>
    <w:p w:rsidR="007B12D9" w:rsidRDefault="007B12D9">
      <w:pPr>
        <w:pStyle w:val="ConsPlusNormal"/>
        <w:ind w:firstLine="540"/>
        <w:jc w:val="both"/>
      </w:pPr>
      <w:r>
        <w:t>3. Контроль исполнения настоящего Решения возложить на постоянную комиссию Думы по землепользованию, городскому хозяйству и охране окружающей среды (В.Г. Фоминых).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right"/>
      </w:pPr>
      <w:r>
        <w:t>Глава</w:t>
      </w:r>
    </w:p>
    <w:p w:rsidR="007B12D9" w:rsidRDefault="007B12D9">
      <w:pPr>
        <w:pStyle w:val="ConsPlusNormal"/>
        <w:jc w:val="right"/>
      </w:pPr>
      <w:r>
        <w:t>городского округа</w:t>
      </w:r>
    </w:p>
    <w:p w:rsidR="007B12D9" w:rsidRDefault="007B12D9">
      <w:pPr>
        <w:pStyle w:val="ConsPlusNormal"/>
        <w:jc w:val="right"/>
      </w:pPr>
      <w:r>
        <w:t>С.К.СУХАНОВ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right"/>
      </w:pPr>
      <w:r>
        <w:t>Председатель Думы</w:t>
      </w:r>
    </w:p>
    <w:p w:rsidR="007B12D9" w:rsidRDefault="007B12D9">
      <w:pPr>
        <w:pStyle w:val="ConsPlusNormal"/>
        <w:jc w:val="right"/>
      </w:pPr>
      <w:r>
        <w:t>городского округа</w:t>
      </w:r>
    </w:p>
    <w:p w:rsidR="007B12D9" w:rsidRDefault="007B12D9">
      <w:pPr>
        <w:pStyle w:val="ConsPlusNormal"/>
        <w:jc w:val="right"/>
      </w:pPr>
      <w:r>
        <w:t>В.С.ПОРЯДИН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right"/>
        <w:outlineLvl w:val="0"/>
      </w:pPr>
      <w:r>
        <w:t>Утверждено</w:t>
      </w:r>
    </w:p>
    <w:p w:rsidR="007B12D9" w:rsidRDefault="007B12D9">
      <w:pPr>
        <w:pStyle w:val="ConsPlusNormal"/>
        <w:jc w:val="right"/>
      </w:pPr>
      <w:r>
        <w:t>Решением Думы</w:t>
      </w:r>
    </w:p>
    <w:p w:rsidR="007B12D9" w:rsidRDefault="007B12D9">
      <w:pPr>
        <w:pStyle w:val="ConsPlusNormal"/>
        <w:jc w:val="right"/>
      </w:pPr>
      <w:r>
        <w:t>городского округа</w:t>
      </w:r>
    </w:p>
    <w:p w:rsidR="007B12D9" w:rsidRDefault="007B12D9">
      <w:pPr>
        <w:pStyle w:val="ConsPlusNormal"/>
        <w:jc w:val="right"/>
      </w:pPr>
      <w:r>
        <w:t>от 29 января 2015 г. N 314-РД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Title"/>
        <w:jc w:val="center"/>
      </w:pPr>
      <w:bookmarkStart w:id="0" w:name="P39"/>
      <w:bookmarkEnd w:id="0"/>
      <w:r>
        <w:t>ПОЛОЖЕНИЕ</w:t>
      </w:r>
    </w:p>
    <w:p w:rsidR="007B12D9" w:rsidRDefault="007B12D9">
      <w:pPr>
        <w:pStyle w:val="ConsPlusTitle"/>
        <w:jc w:val="center"/>
      </w:pPr>
      <w:r>
        <w:t xml:space="preserve">О ПОРЯДКЕ </w:t>
      </w:r>
      <w:proofErr w:type="gramStart"/>
      <w:r>
        <w:t>ОРГАНИЗАЦИОННО-ПРАВОВОГО</w:t>
      </w:r>
      <w:proofErr w:type="gramEnd"/>
      <w:r>
        <w:t>, ФИНАНСОВОГО,</w:t>
      </w:r>
    </w:p>
    <w:p w:rsidR="007B12D9" w:rsidRDefault="007B12D9">
      <w:pPr>
        <w:pStyle w:val="ConsPlusTitle"/>
        <w:jc w:val="center"/>
      </w:pPr>
      <w:r>
        <w:t>МАТЕРИАЛЬНО-ТЕХНИЧЕСКОГО ОБЕСПЕЧЕНИЯ ПЕРВИЧНЫХ МЕР</w:t>
      </w:r>
    </w:p>
    <w:p w:rsidR="007B12D9" w:rsidRDefault="007B12D9">
      <w:pPr>
        <w:pStyle w:val="ConsPlusTitle"/>
        <w:jc w:val="center"/>
      </w:pPr>
      <w:r>
        <w:t>ПОЖАРНОЙ БЕЗОПАСНОСТИ В ГРАНИЦАХ НАСЕЛЕННЫХ ПУНКТОВ</w:t>
      </w:r>
    </w:p>
    <w:p w:rsidR="007B12D9" w:rsidRDefault="007B12D9">
      <w:pPr>
        <w:pStyle w:val="ConsPlusTitle"/>
        <w:jc w:val="center"/>
      </w:pPr>
      <w:r>
        <w:t>ГОРОДСКОГО ОКРУГА СУХОЙ ЛОГ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t>1. ОБЩИЕ ПОЛОЖЕНИЯ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требованиями </w:t>
      </w:r>
      <w:hyperlink r:id="rId11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21.12.1994 N 69-ФЗ "О пожарной безопасности", </w:t>
      </w:r>
      <w:hyperlink r:id="rId12" w:history="1">
        <w:r>
          <w:rPr>
            <w:color w:val="0000FF"/>
          </w:rPr>
          <w:t>пункта 1 статьи 63</w:t>
        </w:r>
      </w:hyperlink>
      <w:r>
        <w:t xml:space="preserve"> Федерального закона от 22.07.2008 N 123-ФЗ "Технический регламент о требованиях пожарной безопасности", </w:t>
      </w:r>
      <w:hyperlink r:id="rId13" w:history="1">
        <w:r>
          <w:rPr>
            <w:color w:val="0000FF"/>
          </w:rPr>
          <w:t>подпункта 10 пункта 1 статьи 16</w:t>
        </w:r>
      </w:hyperlink>
      <w:r>
        <w:t xml:space="preserve"> Федерального закона от 06 октября 2003 г. N 131-ФЗ "Об общих принципах организации местного самоуправления в Российской Федерации</w:t>
      </w:r>
      <w:proofErr w:type="gramEnd"/>
      <w:r>
        <w:t xml:space="preserve">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06.05.2011 N 100-ФЗ "О добровольной пожарной охране",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25.04.2012 N 390 "О противопожарном режиме", </w:t>
      </w:r>
      <w:hyperlink r:id="rId16" w:history="1">
        <w:r>
          <w:rPr>
            <w:color w:val="0000FF"/>
          </w:rPr>
          <w:t>статьи 23</w:t>
        </w:r>
      </w:hyperlink>
      <w:r>
        <w:t xml:space="preserve"> Устава городского округа Сухой Лог и определяет порядок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 Сухой Лог.</w:t>
      </w:r>
    </w:p>
    <w:p w:rsidR="007B12D9" w:rsidRDefault="007B12D9">
      <w:pPr>
        <w:pStyle w:val="ConsPlusNormal"/>
        <w:ind w:firstLine="540"/>
        <w:jc w:val="both"/>
      </w:pPr>
      <w:r>
        <w:t>1.2. Обеспечение первичных мер пожарной безопасности в границах населенных пунктов городского округа Сухой Лог относится к вопросам местного значения.</w:t>
      </w:r>
    </w:p>
    <w:p w:rsidR="007B12D9" w:rsidRDefault="007B12D9">
      <w:pPr>
        <w:pStyle w:val="ConsPlusNormal"/>
        <w:ind w:firstLine="540"/>
        <w:jc w:val="both"/>
      </w:pPr>
      <w:r>
        <w:t>1.3. Основные понятия и термины, применяемые в настоящем Положении:</w:t>
      </w:r>
    </w:p>
    <w:p w:rsidR="007B12D9" w:rsidRDefault="007B12D9">
      <w:pPr>
        <w:pStyle w:val="ConsPlusNormal"/>
        <w:ind w:firstLine="540"/>
        <w:jc w:val="both"/>
      </w:pPr>
      <w:r>
        <w:t>1) пожарная безопасность - состояние защищенности личности, имущества, общества и государства от пожаров;</w:t>
      </w:r>
    </w:p>
    <w:p w:rsidR="007B12D9" w:rsidRDefault="007B12D9">
      <w:pPr>
        <w:pStyle w:val="ConsPlusNormal"/>
        <w:ind w:firstLine="540"/>
        <w:jc w:val="both"/>
      </w:pPr>
      <w:r>
        <w:t>2)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B12D9" w:rsidRDefault="007B12D9">
      <w:pPr>
        <w:pStyle w:val="ConsPlusNormal"/>
        <w:ind w:firstLine="540"/>
        <w:jc w:val="both"/>
      </w:pPr>
      <w:r>
        <w:t>3)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B12D9" w:rsidRDefault="007B12D9">
      <w:pPr>
        <w:pStyle w:val="ConsPlusNormal"/>
        <w:ind w:firstLine="540"/>
        <w:jc w:val="both"/>
      </w:pPr>
      <w:r>
        <w:t>4) 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границах населенных пунктов в целях обеспечения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5)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B12D9" w:rsidRDefault="007B12D9">
      <w:pPr>
        <w:pStyle w:val="ConsPlusNormal"/>
        <w:ind w:firstLine="540"/>
        <w:jc w:val="both"/>
      </w:pPr>
      <w:r>
        <w:t>6)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органы местного самоуправления, пожарная охрана и организации;</w:t>
      </w:r>
    </w:p>
    <w:p w:rsidR="007B12D9" w:rsidRDefault="007B12D9">
      <w:pPr>
        <w:pStyle w:val="ConsPlusNormal"/>
        <w:ind w:firstLine="540"/>
        <w:jc w:val="both"/>
      </w:pPr>
      <w:r>
        <w:t>7) 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7B12D9" w:rsidRDefault="007B12D9">
      <w:pPr>
        <w:pStyle w:val="ConsPlusNormal"/>
        <w:ind w:firstLine="540"/>
        <w:jc w:val="both"/>
      </w:pPr>
      <w:r>
        <w:t>8)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B12D9" w:rsidRDefault="007B12D9">
      <w:pPr>
        <w:pStyle w:val="ConsPlusNormal"/>
        <w:ind w:firstLine="540"/>
        <w:jc w:val="both"/>
      </w:pPr>
      <w:r>
        <w:t>9)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B12D9" w:rsidRDefault="007B12D9">
      <w:pPr>
        <w:pStyle w:val="ConsPlusNormal"/>
        <w:ind w:firstLine="540"/>
        <w:jc w:val="both"/>
      </w:pPr>
      <w:r>
        <w:t>10) добровольная пожарная охрана - социально ориентированные общественные объединения пожарной охраны, созданные по инициативе физических и (или) юридических лиц, общественных объединений для участия в профилактике и (или) тушении пожаров и проведении аварийно-спасательных работ;</w:t>
      </w:r>
    </w:p>
    <w:p w:rsidR="007B12D9" w:rsidRDefault="007B12D9">
      <w:pPr>
        <w:pStyle w:val="ConsPlusNormal"/>
        <w:ind w:firstLine="540"/>
        <w:jc w:val="both"/>
      </w:pPr>
      <w:r>
        <w:t>11)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7B12D9" w:rsidRDefault="007B12D9">
      <w:pPr>
        <w:pStyle w:val="ConsPlusNormal"/>
        <w:ind w:firstLine="540"/>
        <w:jc w:val="both"/>
      </w:pPr>
      <w: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t>2. ПЕРВИЧНЫЕ МЕРЫ ПОЖАРНОЙ БЕЗОПАСНОСТИ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>2.1. Первичные меры пожарной безопасности включают в себя:</w:t>
      </w:r>
    </w:p>
    <w:p w:rsidR="007B12D9" w:rsidRDefault="007B12D9">
      <w:pPr>
        <w:pStyle w:val="ConsPlusNormal"/>
        <w:ind w:firstLine="540"/>
        <w:jc w:val="both"/>
      </w:pPr>
      <w: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B12D9" w:rsidRDefault="007B12D9">
      <w:pPr>
        <w:pStyle w:val="ConsPlusNormal"/>
        <w:ind w:firstLine="540"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B12D9" w:rsidRDefault="007B12D9">
      <w:pPr>
        <w:pStyle w:val="ConsPlusNormal"/>
        <w:ind w:firstLine="540"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4) разработку плана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B12D9" w:rsidRDefault="007B12D9">
      <w:pPr>
        <w:pStyle w:val="ConsPlusNormal"/>
        <w:ind w:firstLine="540"/>
        <w:jc w:val="both"/>
      </w:pPr>
      <w:r>
        <w:t>5) установление особого противопожарного режима на территории городского округа, а также дополнительных требований пожарной безопасности на время его действия;</w:t>
      </w:r>
    </w:p>
    <w:p w:rsidR="007B12D9" w:rsidRDefault="007B12D9">
      <w:pPr>
        <w:pStyle w:val="ConsPlusNormal"/>
        <w:ind w:firstLine="540"/>
        <w:jc w:val="both"/>
      </w:pPr>
      <w:r>
        <w:t>6) обеспечение беспрепятственного проезда пожарной техники к месту пожара;</w:t>
      </w:r>
    </w:p>
    <w:p w:rsidR="007B12D9" w:rsidRDefault="007B12D9">
      <w:pPr>
        <w:pStyle w:val="ConsPlusNormal"/>
        <w:ind w:firstLine="540"/>
        <w:jc w:val="both"/>
      </w:pPr>
      <w:r>
        <w:t>7) обеспечение связи и оповещения населения о пожаре;</w:t>
      </w:r>
    </w:p>
    <w:p w:rsidR="007B12D9" w:rsidRDefault="007B12D9">
      <w:pPr>
        <w:pStyle w:val="ConsPlusNormal"/>
        <w:ind w:firstLine="540"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B12D9" w:rsidRDefault="007B12D9">
      <w:pPr>
        <w:pStyle w:val="ConsPlusNormal"/>
        <w:ind w:firstLine="540"/>
        <w:jc w:val="both"/>
      </w:pPr>
      <w: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t>3. ПОЛНОМОЧИЯ ОРГАНОВ МЕСТНОГО САМОУПРАВЛЕНИЯ</w:t>
      </w:r>
    </w:p>
    <w:p w:rsidR="007B12D9" w:rsidRDefault="007B12D9">
      <w:pPr>
        <w:pStyle w:val="ConsPlusNormal"/>
        <w:jc w:val="center"/>
      </w:pPr>
      <w:r>
        <w:t>В ОБЛАСТИ ОБЕСПЕЧЕНИЯ ПЕРВИЧНЫХ МЕР ПОЖАРНОЙ БЕЗОПАСНОСТИ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>3.1. К полномочиям Думы городского округа в области обеспечения первичных мер пожарной безопасности относятся:</w:t>
      </w:r>
    </w:p>
    <w:p w:rsidR="007B12D9" w:rsidRDefault="007B12D9">
      <w:pPr>
        <w:pStyle w:val="ConsPlusNormal"/>
        <w:ind w:firstLine="540"/>
        <w:jc w:val="both"/>
      </w:pPr>
      <w:r>
        <w:t>1)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</w:p>
    <w:p w:rsidR="007B12D9" w:rsidRDefault="007B12D9">
      <w:pPr>
        <w:pStyle w:val="ConsPlusNormal"/>
        <w:ind w:firstLine="540"/>
        <w:jc w:val="both"/>
      </w:pPr>
      <w:r>
        <w:t>3.2. К полномочиям Главы городского округа Сухой Лог в области обеспечения первичных мер пожарной безопасности относятся:</w:t>
      </w:r>
    </w:p>
    <w:p w:rsidR="007B12D9" w:rsidRDefault="007B12D9">
      <w:pPr>
        <w:pStyle w:val="ConsPlusNormal"/>
        <w:ind w:firstLine="540"/>
        <w:jc w:val="both"/>
      </w:pPr>
      <w:r>
        <w:t>1) осуществление обеспечения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7B12D9" w:rsidRDefault="007B12D9">
      <w:pPr>
        <w:pStyle w:val="ConsPlusNormal"/>
        <w:ind w:firstLine="540"/>
        <w:jc w:val="both"/>
      </w:pPr>
      <w:r>
        <w:t>2) утверждение муниципальных целевых программ в области обеспечения первичных мер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3) образование, реорганизация, упразднение комиссии по обеспечению первичных мер пожарной безопасности, определение ее компетенции;</w:t>
      </w:r>
    </w:p>
    <w:p w:rsidR="007B12D9" w:rsidRDefault="007B12D9">
      <w:pPr>
        <w:pStyle w:val="ConsPlusNormal"/>
        <w:ind w:firstLine="540"/>
        <w:jc w:val="both"/>
      </w:pPr>
      <w:r>
        <w:t>4) исполнение функций руководителя комиссии по обеспечению первичных мер пожарной безопасности либо назначение ее руководителя, утверждение персонального состава;</w:t>
      </w:r>
    </w:p>
    <w:p w:rsidR="007B12D9" w:rsidRDefault="007B12D9">
      <w:pPr>
        <w:pStyle w:val="ConsPlusNormal"/>
        <w:ind w:firstLine="540"/>
        <w:jc w:val="both"/>
      </w:pPr>
      <w:r>
        <w:t>5) установление особого противопожарного режима на территории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 xml:space="preserve">6) иные полномочия в соответствии с действующим законодательством Российской Федерации, Свердловской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округа, настоящим Положением и иными нормативными правовыми актами городского округа Сухой Лог.</w:t>
      </w:r>
    </w:p>
    <w:p w:rsidR="007B12D9" w:rsidRDefault="007B12D9">
      <w:pPr>
        <w:pStyle w:val="ConsPlusNormal"/>
        <w:ind w:firstLine="540"/>
        <w:jc w:val="both"/>
      </w:pPr>
      <w:r>
        <w:t>3.3. К полномочиям Администрации городского округа Сухой Лог в области обеспечения первичных мер пожарной безопасности относятся:</w:t>
      </w:r>
    </w:p>
    <w:p w:rsidR="007B12D9" w:rsidRDefault="007B12D9">
      <w:pPr>
        <w:pStyle w:val="ConsPlusNormal"/>
        <w:ind w:firstLine="540"/>
        <w:jc w:val="both"/>
      </w:pPr>
      <w:r>
        <w:t>1) информирование населения о принятых решениях по обеспечению первичных мер пожарной безопасности на территории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 xml:space="preserve">2) 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</w:t>
      </w:r>
      <w:r>
        <w:lastRenderedPageBreak/>
        <w:t>собственности;</w:t>
      </w:r>
    </w:p>
    <w:p w:rsidR="007B12D9" w:rsidRDefault="007B12D9">
      <w:pPr>
        <w:pStyle w:val="ConsPlusNormal"/>
        <w:ind w:firstLine="540"/>
        <w:jc w:val="both"/>
      </w:pPr>
      <w:r>
        <w:t>3)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городского округа телефонной связью);</w:t>
      </w:r>
    </w:p>
    <w:p w:rsidR="007B12D9" w:rsidRDefault="007B12D9">
      <w:pPr>
        <w:pStyle w:val="ConsPlusNormal"/>
        <w:ind w:firstLine="540"/>
        <w:jc w:val="both"/>
      </w:pPr>
      <w:r>
        <w:t>4)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>5)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>6) организация патрулирования территории городского округа в условиях устойчивой сухой, жаркой и ветреной погоды силами добровольных пожарных;</w:t>
      </w:r>
    </w:p>
    <w:p w:rsidR="007B12D9" w:rsidRDefault="007B12D9">
      <w:pPr>
        <w:pStyle w:val="ConsPlusNormal"/>
        <w:ind w:firstLine="540"/>
        <w:jc w:val="both"/>
      </w:pPr>
      <w:r>
        <w:t>7) очистка территории городского округа от горючих отходов, мусора, сухой растительности;</w:t>
      </w:r>
    </w:p>
    <w:p w:rsidR="007B12D9" w:rsidRDefault="007B12D9">
      <w:pPr>
        <w:pStyle w:val="ConsPlusNormal"/>
        <w:ind w:firstLine="540"/>
        <w:jc w:val="both"/>
      </w:pPr>
      <w:r>
        <w:t>8)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городского округа, проездов к зданиям, строениям и сооружениям;</w:t>
      </w:r>
    </w:p>
    <w:p w:rsidR="007B12D9" w:rsidRDefault="007B12D9">
      <w:pPr>
        <w:pStyle w:val="ConsPlusNormal"/>
        <w:ind w:firstLine="540"/>
        <w:jc w:val="both"/>
      </w:pPr>
      <w:r>
        <w:t>9) содержание в исправном состоянии систем противопожарного водоснабжения;</w:t>
      </w:r>
    </w:p>
    <w:p w:rsidR="007B12D9" w:rsidRDefault="007B12D9">
      <w:pPr>
        <w:pStyle w:val="ConsPlusNormal"/>
        <w:ind w:firstLine="540"/>
        <w:jc w:val="both"/>
      </w:pPr>
      <w:r>
        <w:t>10) взаимодействие со Свердловским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территориях населенных пунктов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>11)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B12D9" w:rsidRDefault="007B12D9">
      <w:pPr>
        <w:pStyle w:val="ConsPlusNormal"/>
        <w:ind w:firstLine="540"/>
        <w:jc w:val="both"/>
      </w:pPr>
      <w:r>
        <w:t>12) содействие деятельности добровольных пожарных, привлечение населения к обеспечению первичных мер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13) организация взаимодействия между различными видами пожарной охраны (муниципальной, ведомственной, частной и добровольной пожарной охраны);</w:t>
      </w:r>
    </w:p>
    <w:p w:rsidR="007B12D9" w:rsidRDefault="007B12D9">
      <w:pPr>
        <w:pStyle w:val="ConsPlusNormal"/>
        <w:ind w:firstLine="540"/>
        <w:jc w:val="both"/>
      </w:pPr>
      <w:r>
        <w:t>14) 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t>4. ОРГАНИЗАЦИОННО-ПРАВОВОЕ ОБЕСПЕЧЕНИЕ</w:t>
      </w:r>
    </w:p>
    <w:p w:rsidR="007B12D9" w:rsidRDefault="007B12D9">
      <w:pPr>
        <w:pStyle w:val="ConsPlusNormal"/>
        <w:jc w:val="center"/>
      </w:pPr>
      <w:r>
        <w:t>ПЕРВИЧНЫХ МЕР ПОЖАРНОЙ БЕЗОПАСНОСТИ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>4.1. Организационно-правовое обеспечение первичных мер пожарной безопасности в границах городского округа Сухой Лог предусматривает:</w:t>
      </w:r>
    </w:p>
    <w:p w:rsidR="007B12D9" w:rsidRDefault="007B12D9">
      <w:pPr>
        <w:pStyle w:val="ConsPlusNormal"/>
        <w:ind w:firstLine="540"/>
        <w:jc w:val="both"/>
      </w:pPr>
      <w: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2) разработку и осуществление мероприятий по обеспечению пожарной безопасности городского округа и объектов муниципальной собственности, включение мероприятий по обеспечению пожарной безопасности в планы и программы развития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4) разработку плана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городского округа;</w:t>
      </w:r>
    </w:p>
    <w:p w:rsidR="007B12D9" w:rsidRDefault="007B12D9">
      <w:pPr>
        <w:pStyle w:val="ConsPlusNormal"/>
        <w:ind w:firstLine="540"/>
        <w:jc w:val="both"/>
      </w:pPr>
      <w:r>
        <w:t>5) установление особого противопожарного режима на территории городского округа, установление на время его действия дополнительных требований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6) проведение противопожарной пропаганды и организацию обучения населения мерам пожарной безопасности;</w:t>
      </w:r>
    </w:p>
    <w:p w:rsidR="007B12D9" w:rsidRDefault="007B12D9">
      <w:pPr>
        <w:pStyle w:val="ConsPlusNormal"/>
        <w:ind w:firstLine="540"/>
        <w:jc w:val="both"/>
      </w:pPr>
      <w:r>
        <w:t>7) организацию работы комиссии городского округа по предупреждению и ликвидации чрезвычайных ситуаций и обеспечению пожарной безопасности.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lastRenderedPageBreak/>
        <w:t>5. МАТЕРИАЛЬНО-ТЕХНИЧЕСКОЕ ОБЕСПЕЧЕНИЕ</w:t>
      </w:r>
    </w:p>
    <w:p w:rsidR="007B12D9" w:rsidRDefault="007B12D9">
      <w:pPr>
        <w:pStyle w:val="ConsPlusNormal"/>
        <w:jc w:val="center"/>
      </w:pPr>
      <w:r>
        <w:t>ПЕРВИЧНЫХ МЕР ПОЖАРНОЙ БЕЗОПАСНОСТИ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>5.1. Материально-техническое обеспечение первичных мер пожарной безопасности предусматривает:</w:t>
      </w:r>
    </w:p>
    <w:p w:rsidR="007B12D9" w:rsidRDefault="007B12D9">
      <w:pPr>
        <w:pStyle w:val="ConsPlusNormal"/>
        <w:ind w:firstLine="540"/>
        <w:jc w:val="both"/>
      </w:pPr>
      <w: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7B12D9" w:rsidRDefault="007B12D9">
      <w:pPr>
        <w:pStyle w:val="ConsPlusNormal"/>
        <w:ind w:firstLine="540"/>
        <w:jc w:val="both"/>
      </w:pPr>
      <w: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7B12D9" w:rsidRDefault="007B12D9">
      <w:pPr>
        <w:pStyle w:val="ConsPlusNormal"/>
        <w:ind w:firstLine="540"/>
        <w:jc w:val="both"/>
      </w:pPr>
      <w:r>
        <w:t>3) организацию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B12D9" w:rsidRDefault="007B12D9">
      <w:pPr>
        <w:pStyle w:val="ConsPlusNormal"/>
        <w:ind w:firstLine="540"/>
        <w:jc w:val="both"/>
      </w:pPr>
      <w:r>
        <w:t>4) размещение муниципального заказа по обеспечению первичных мер пожарной безопасности.</w:t>
      </w:r>
    </w:p>
    <w:p w:rsidR="007B12D9" w:rsidRDefault="007B12D9">
      <w:pPr>
        <w:pStyle w:val="ConsPlusNormal"/>
        <w:ind w:firstLine="540"/>
        <w:jc w:val="both"/>
      </w:pPr>
      <w:r>
        <w:t>5.2. Материально-техническое обеспечение первичных мер пожарной безопасности осуществляется в порядке и по нормам, установленным постановлениями и распоряжениями Главы городского округа Сухой Лог.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center"/>
        <w:outlineLvl w:val="1"/>
      </w:pPr>
      <w:r>
        <w:t>6. ФИНАНСОВОЕ ОБЕСПЕЧЕНИЕ</w:t>
      </w:r>
    </w:p>
    <w:p w:rsidR="007B12D9" w:rsidRDefault="007B12D9">
      <w:pPr>
        <w:pStyle w:val="ConsPlusNormal"/>
        <w:jc w:val="center"/>
      </w:pPr>
      <w:r>
        <w:t>ПЕРВИЧНЫХ МЕР ПОЖАРНОЙ БЕЗОПАСНОСТИ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ind w:firstLine="540"/>
        <w:jc w:val="both"/>
      </w:pPr>
      <w:r>
        <w:t>6.1. Финансовое обеспечение первичных мер пожарной безопасности на территории городского округа Сухой Лог является расходным обязательством городского округа.</w:t>
      </w:r>
    </w:p>
    <w:p w:rsidR="007B12D9" w:rsidRDefault="007B12D9">
      <w:pPr>
        <w:pStyle w:val="ConsPlusNormal"/>
        <w:ind w:firstLine="540"/>
        <w:jc w:val="both"/>
      </w:pPr>
      <w:r>
        <w:t>6.2. Финансовое обеспечение первичных мер пожарной безопасности осуществляется за счет средств бюджета городского округа Сухой Лог в пределах средств, предусмотренных решением Думы городского округа о бюджете на соответствующий финансовый год.</w:t>
      </w: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jc w:val="both"/>
      </w:pPr>
    </w:p>
    <w:p w:rsidR="007B12D9" w:rsidRDefault="007B1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298" w:rsidRDefault="00BB4298"/>
    <w:sectPr w:rsidR="00BB4298" w:rsidSect="002E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D9"/>
    <w:rsid w:val="00576465"/>
    <w:rsid w:val="007B12D9"/>
    <w:rsid w:val="00BB4298"/>
    <w:rsid w:val="00C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562688604826F49B79D807C4F8DF013B85D9701F50E7047A4589E827Z8G" TargetMode="External"/><Relationship Id="rId13" Type="http://schemas.openxmlformats.org/officeDocument/2006/relationships/hyperlink" Target="consultantplus://offline/ref=BA54562688604826F49B79D807C4F8DF013B86D87C1050E7047A4589E8784BC67FCC3E99CA4492B521Z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4562688604826F49B79D807C4F8DF013B86D87C1050E7047A4589E8784BC67FCC3E99CA4492B521Z9G" TargetMode="External"/><Relationship Id="rId12" Type="http://schemas.openxmlformats.org/officeDocument/2006/relationships/hyperlink" Target="consultantplus://offline/ref=BA54562688604826F49B79D807C4F8DF013A86D07B1950E7047A4589E8784BC67FCC3E99CA4496BB21ZCG" TargetMode="External"/><Relationship Id="rId17" Type="http://schemas.openxmlformats.org/officeDocument/2006/relationships/hyperlink" Target="consultantplus://offline/ref=BA54562688604826F49B79CE04A8A6D50231D8D578105FB15C2643DEB7284D933F28Z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4562688604826F49B79CE04A8A6D50231D8D578105FB15C2643DEB7284D933F8C38CC89009EB31E772A2F2BZ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562688604826F49B79D807C4F8DF013A86D07B1950E7047A4589E8784BC67FCC3E99CA4496BB21ZCG" TargetMode="External"/><Relationship Id="rId11" Type="http://schemas.openxmlformats.org/officeDocument/2006/relationships/hyperlink" Target="consultantplus://offline/ref=BA54562688604826F49B79D807C4F8DF013A86D97B1C50E7047A4589E8784BC67FCC3E9ACB24ZDG" TargetMode="External"/><Relationship Id="rId5" Type="http://schemas.openxmlformats.org/officeDocument/2006/relationships/hyperlink" Target="consultantplus://offline/ref=BA54562688604826F49B79D807C4F8DF013A86D97B1C50E7047A4589E8784BC67FCC3E9AC924Z7G" TargetMode="External"/><Relationship Id="rId15" Type="http://schemas.openxmlformats.org/officeDocument/2006/relationships/hyperlink" Target="consultantplus://offline/ref=BA54562688604826F49B79D807C4F8DF013A83D97F1E50E7047A4589E827Z8G" TargetMode="External"/><Relationship Id="rId10" Type="http://schemas.openxmlformats.org/officeDocument/2006/relationships/hyperlink" Target="consultantplus://offline/ref=BA54562688604826F49B79CE04A8A6D50231D8D578105FB15C2643DEB7284D933F8C38CC89009EB31E772A2F2BZ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A54562688604826F49B79D807C4F8DF013A86D97B1C50E7047A4589E8784BC67FCC3E9ACB24ZDG" TargetMode="External"/><Relationship Id="rId9" Type="http://schemas.openxmlformats.org/officeDocument/2006/relationships/hyperlink" Target="consultantplus://offline/ref=BA54562688604826F49B79D807C4F8DF013A83D97F1E50E7047A4589E827Z8G" TargetMode="External"/><Relationship Id="rId14" Type="http://schemas.openxmlformats.org/officeDocument/2006/relationships/hyperlink" Target="consultantplus://offline/ref=BA54562688604826F49B79D807C4F8DF013B85D9701F50E7047A4589E827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2382</Words>
  <Characters>13582</Characters>
  <Application>Microsoft Office Word</Application>
  <DocSecurity>0</DocSecurity>
  <Lines>113</Lines>
  <Paragraphs>31</Paragraphs>
  <ScaleCrop>false</ScaleCrop>
  <Company>Krokoz™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2017-03-13T06:25:00Z</dcterms:created>
  <dcterms:modified xsi:type="dcterms:W3CDTF">2017-03-23T11:29:00Z</dcterms:modified>
</cp:coreProperties>
</file>